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FD" w:rsidRDefault="00AB42E0" w:rsidP="00065AFD">
      <w:pPr>
        <w:pStyle w:val="Heading1"/>
      </w:pPr>
      <w:r>
        <w:rPr>
          <w:sz w:val="22"/>
          <w:szCs w:val="22"/>
        </w:rPr>
        <w:t>Current link:</w:t>
      </w:r>
      <w:r w:rsidR="00065AFD" w:rsidRPr="00065AFD">
        <w:t xml:space="preserve"> </w:t>
      </w:r>
      <w:hyperlink r:id="rId6" w:history="1">
        <w:r w:rsidR="00065AFD" w:rsidRPr="00DD67E7">
          <w:rPr>
            <w:rStyle w:val="Hyperlink"/>
            <w:sz w:val="22"/>
            <w:szCs w:val="22"/>
          </w:rPr>
          <w:t>http://www.mda.state.mn.us/chemicals/fertilizers/afrec.aspx</w:t>
        </w:r>
      </w:hyperlink>
      <w:r w:rsidR="00065AFD">
        <w:rPr>
          <w:sz w:val="22"/>
          <w:szCs w:val="22"/>
        </w:rPr>
        <w:t xml:space="preserve"> </w:t>
      </w:r>
      <w:hyperlink r:id="rId7" w:history="1">
        <w:r w:rsidR="00065AFD" w:rsidRPr="00DD67E7">
          <w:rPr>
            <w:rStyle w:val="Hyperlink"/>
            <w:sz w:val="22"/>
            <w:szCs w:val="22"/>
          </w:rPr>
          <w:t>http://www.mda.state.mn.us/chemicals/fertilizers/afrec/aboutafrec.aspx</w:t>
        </w:r>
      </w:hyperlink>
      <w:r w:rsidR="00065A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065AFD" w:rsidRDefault="00065AFD" w:rsidP="00065AFD"/>
    <w:p w:rsidR="00065AFD" w:rsidRDefault="00065AFD" w:rsidP="00065AFD">
      <w:pPr>
        <w:pStyle w:val="Heading1"/>
      </w:pPr>
      <w:r>
        <w:t>Agricultural Fertilizer Research &amp; Education Council</w:t>
      </w:r>
    </w:p>
    <w:p w:rsidR="00065AFD" w:rsidRPr="00065AFD" w:rsidRDefault="00065AFD" w:rsidP="00065AFD">
      <w:r w:rsidRPr="00065AFD">
        <w:rPr>
          <w:b/>
          <w:bCs/>
        </w:rPr>
        <w:t xml:space="preserve">Purpose: </w:t>
      </w:r>
      <w:r w:rsidRPr="00065AFD">
        <w:t xml:space="preserve">A farmer-led program to advance soil fertility research, technology development, and education. </w:t>
      </w:r>
    </w:p>
    <w:p w:rsidR="00065AFD" w:rsidRPr="00065AFD" w:rsidRDefault="00065AFD" w:rsidP="00065AFD">
      <w:r w:rsidRPr="00065AFD">
        <w:rPr>
          <w:b/>
          <w:bCs/>
        </w:rPr>
        <w:t xml:space="preserve">Mission: </w:t>
      </w:r>
      <w:r w:rsidRPr="00065AFD">
        <w:t xml:space="preserve">To fund research and education on agricultural fertility that is environmentally and economically sound. </w:t>
      </w:r>
    </w:p>
    <w:p w:rsidR="00065AFD" w:rsidRDefault="00065AFD" w:rsidP="00065AFD">
      <w:r w:rsidRPr="00065AFD">
        <w:t>The Agricultural Fertilizer Research and Education Council (AFREC) consists of twelve members who are either farmers or provide agricultural professional services such as crop retailers or consultants</w:t>
      </w:r>
      <w:r>
        <w:t>.</w:t>
      </w:r>
    </w:p>
    <w:p w:rsidR="00065AFD" w:rsidRDefault="00065AFD" w:rsidP="00065AFD">
      <w:r w:rsidRPr="00065AFD">
        <w:t>The Minnesota Legislature established the funding mechanism for the program by raising the Minnesota Department of Agriculture’s (MDA) ferti</w:t>
      </w:r>
      <w:r w:rsidR="000A0940">
        <w:t xml:space="preserve">lizer tonnage fee from 30 cents per </w:t>
      </w:r>
      <w:r w:rsidRPr="00065AFD">
        <w:t>ton</w:t>
      </w:r>
      <w:r w:rsidR="000A0940">
        <w:t xml:space="preserve"> sold to 70 cents per </w:t>
      </w:r>
      <w:r w:rsidRPr="00065AFD">
        <w:t xml:space="preserve">ton </w:t>
      </w:r>
      <w:r w:rsidR="000A0940">
        <w:t xml:space="preserve">sold </w:t>
      </w:r>
      <w:r w:rsidRPr="00065AFD">
        <w:t>starting July 1, 2009. Each year, MDA announces a Request for Proposals (RFP) for projects using funds generated from fertilizer sales.</w:t>
      </w:r>
      <w:r w:rsidR="000A0940">
        <w:t xml:space="preserve"> </w:t>
      </w:r>
    </w:p>
    <w:p w:rsidR="000A0940" w:rsidRPr="00065AFD" w:rsidRDefault="000A0940" w:rsidP="00065AFD">
      <w:r>
        <w:t>Though dependent upon the previous year’s fertilizer sales, a maximum of $1,100,000 has been awarded annually since 2017.</w:t>
      </w:r>
    </w:p>
    <w:p w:rsidR="00065AFD" w:rsidRPr="00065AFD" w:rsidRDefault="00065AFD" w:rsidP="00065AFD">
      <w:r w:rsidRPr="00065AFD">
        <w:t>The enabling legislation establishing the governing Agricultural Fertilizer Research and Education Council (referred to as “AFREC” or “Council”) are Minnesota Statute</w:t>
      </w:r>
      <w:r w:rsidR="000A0940">
        <w:t>s</w:t>
      </w:r>
      <w:r w:rsidRPr="00065AFD">
        <w:t xml:space="preserve"> 18C.70, 18C.71, and 18C.80. </w:t>
      </w:r>
    </w:p>
    <w:p w:rsidR="00065AFD" w:rsidRPr="00065AFD" w:rsidRDefault="00065AFD" w:rsidP="00065AFD"/>
    <w:p w:rsidR="00065AFD" w:rsidRDefault="00065AFD" w:rsidP="0087249B">
      <w:pPr>
        <w:pBdr>
          <w:bottom w:val="single" w:sz="4" w:space="1" w:color="auto"/>
        </w:pBdr>
        <w:rPr>
          <w:b/>
          <w:highlight w:val="yellow"/>
        </w:rPr>
      </w:pPr>
    </w:p>
    <w:p w:rsidR="00552A9F" w:rsidRDefault="00552A9F" w:rsidP="007E1EDF">
      <w:r w:rsidRPr="007E03DB">
        <w:rPr>
          <w:b/>
          <w:highlight w:val="yellow"/>
        </w:rPr>
        <w:t>Sidebar Information</w:t>
      </w:r>
      <w:r>
        <w:br/>
      </w:r>
      <w:r w:rsidRPr="00AF6863">
        <w:rPr>
          <w:b/>
        </w:rPr>
        <w:t>Forms + Program Resources</w:t>
      </w:r>
      <w:r>
        <w:t xml:space="preserve"> (i.e. applications and PDFs): </w:t>
      </w:r>
    </w:p>
    <w:p w:rsidR="00CB791A" w:rsidRDefault="00CB791A" w:rsidP="00552A9F">
      <w:r w:rsidRPr="00CB791A">
        <w:t xml:space="preserve">http://www.mda.state.mn.us/chemicals/fertilizers/afrec/~/media/Files/news/govrelations/legrpt-afrec2015.pdf </w:t>
      </w:r>
    </w:p>
    <w:p w:rsidR="00552A9F" w:rsidRDefault="00552A9F" w:rsidP="00552A9F">
      <w:bookmarkStart w:id="0" w:name="_GoBack"/>
      <w:bookmarkEnd w:id="0"/>
      <w:r w:rsidRPr="00AF6863">
        <w:rPr>
          <w:b/>
        </w:rPr>
        <w:t>External Links</w:t>
      </w:r>
      <w:r>
        <w:t xml:space="preserve"> (limit 3): </w:t>
      </w:r>
      <w:r w:rsidR="00A52A5E">
        <w:br/>
      </w:r>
      <w:r w:rsidR="00A52A5E">
        <w:t>http://mnsoilfertility.com</w:t>
      </w:r>
      <w:r>
        <w:br/>
      </w:r>
    </w:p>
    <w:p w:rsidR="00552A9F" w:rsidRDefault="00552A9F" w:rsidP="00552A9F">
      <w:r w:rsidRPr="00AF6863">
        <w:rPr>
          <w:b/>
        </w:rPr>
        <w:t>Staff Contact</w:t>
      </w:r>
      <w:r>
        <w:t xml:space="preserve"> (name, job title, phone number</w:t>
      </w:r>
      <w:r w:rsidR="00DE3D89">
        <w:t>, email</w:t>
      </w:r>
      <w:r>
        <w:t>):</w:t>
      </w:r>
    </w:p>
    <w:p w:rsidR="00A52A5E" w:rsidRDefault="00A52A5E" w:rsidP="00552A9F">
      <w:r>
        <w:t>Bruce Montgomery</w:t>
      </w:r>
      <w:r>
        <w:br/>
        <w:t>Fertilizer Non-Point Section Manager</w:t>
      </w:r>
      <w:r>
        <w:br/>
        <w:t>651-201-6178</w:t>
      </w:r>
      <w:r>
        <w:br/>
        <w:t>bruce.montgomery@state.mn.us</w:t>
      </w:r>
      <w:r>
        <w:br/>
      </w:r>
    </w:p>
    <w:p w:rsidR="00552A9F" w:rsidRDefault="00552A9F" w:rsidP="00552A9F">
      <w:r>
        <w:lastRenderedPageBreak/>
        <w:br/>
      </w:r>
      <w:r w:rsidRPr="00AF6863">
        <w:rPr>
          <w:b/>
        </w:rPr>
        <w:t>Learn More</w:t>
      </w:r>
      <w:r>
        <w:t xml:space="preserve"> (videos, links to internal webpages, etc. Limit 3): </w:t>
      </w:r>
      <w:r w:rsidR="00A52A5E">
        <w:br/>
      </w:r>
      <w:hyperlink r:id="rId8" w:history="1">
        <w:r w:rsidR="00A52A5E">
          <w:rPr>
            <w:rStyle w:val="Hyperlink"/>
          </w:rPr>
          <w:t>http://mnsoilfertility.com/research/</w:t>
        </w:r>
      </w:hyperlink>
    </w:p>
    <w:p w:rsidR="00A52A5E" w:rsidRDefault="00A52A5E" w:rsidP="00552A9F"/>
    <w:p w:rsidR="007E1EDF" w:rsidRDefault="00552A9F" w:rsidP="007E1EDF">
      <w:r w:rsidRPr="007E03DB">
        <w:rPr>
          <w:b/>
          <w:highlight w:val="yellow"/>
        </w:rPr>
        <w:t>A</w:t>
      </w:r>
      <w:r w:rsidR="007E1EDF" w:rsidRPr="007E03DB">
        <w:rPr>
          <w:b/>
          <w:highlight w:val="yellow"/>
        </w:rPr>
        <w:t xml:space="preserve">dditional </w:t>
      </w:r>
      <w:r w:rsidRPr="007E03DB">
        <w:rPr>
          <w:b/>
          <w:highlight w:val="yellow"/>
        </w:rPr>
        <w:t>Assets</w:t>
      </w:r>
      <w:r w:rsidR="007E1EDF">
        <w:br/>
      </w:r>
      <w:r w:rsidR="007E1EDF" w:rsidRPr="00AF6863">
        <w:rPr>
          <w:b/>
        </w:rPr>
        <w:t>Photos:</w:t>
      </w:r>
    </w:p>
    <w:p w:rsidR="007E775B" w:rsidRDefault="007E775B" w:rsidP="007E1EDF">
      <w:r w:rsidRPr="00AF6863">
        <w:rPr>
          <w:b/>
        </w:rPr>
        <w:t>Alt Text</w:t>
      </w:r>
      <w:r>
        <w:t>:</w:t>
      </w:r>
    </w:p>
    <w:p w:rsidR="007E1EDF" w:rsidRDefault="00552A9F" w:rsidP="007E1EDF">
      <w:r w:rsidRPr="00AF6863">
        <w:rPr>
          <w:b/>
        </w:rPr>
        <w:t xml:space="preserve">Additional </w:t>
      </w:r>
      <w:r w:rsidR="007E1EDF" w:rsidRPr="00AF6863">
        <w:rPr>
          <w:b/>
        </w:rPr>
        <w:t>PDFs</w:t>
      </w:r>
      <w:r w:rsidR="007E1EDF">
        <w:t>:</w:t>
      </w:r>
    </w:p>
    <w:p w:rsidR="00CD5313" w:rsidRDefault="007E1EDF" w:rsidP="007E1EDF">
      <w:pPr>
        <w:rPr>
          <w:b/>
        </w:rPr>
      </w:pPr>
      <w:r w:rsidRPr="00AF6863">
        <w:rPr>
          <w:b/>
        </w:rPr>
        <w:t>Links</w:t>
      </w:r>
      <w:r w:rsidR="00E75429">
        <w:rPr>
          <w:b/>
        </w:rPr>
        <w:t xml:space="preserve"> Embedded in Text</w:t>
      </w:r>
      <w:r w:rsidR="003D5EC6">
        <w:rPr>
          <w:b/>
        </w:rPr>
        <w:t xml:space="preserve"> (MDA)</w:t>
      </w:r>
      <w:r w:rsidRPr="00AF6863">
        <w:rPr>
          <w:b/>
        </w:rPr>
        <w:t>:</w:t>
      </w:r>
    </w:p>
    <w:p w:rsidR="0070568F" w:rsidRDefault="00E75429">
      <w:pPr>
        <w:rPr>
          <w:b/>
        </w:rPr>
      </w:pPr>
      <w:r>
        <w:rPr>
          <w:b/>
        </w:rPr>
        <w:t>Channel bar box titles and link to page</w:t>
      </w:r>
      <w:r w:rsidR="007E1EDF" w:rsidRPr="00CD5313">
        <w:rPr>
          <w:b/>
        </w:rPr>
        <w:t>:</w:t>
      </w:r>
    </w:p>
    <w:p w:rsidR="00965860" w:rsidRPr="00965860" w:rsidRDefault="00965860">
      <w:hyperlink r:id="rId9" w:history="1">
        <w:r w:rsidRPr="00965860">
          <w:rPr>
            <w:rStyle w:val="Hyperlink"/>
          </w:rPr>
          <w:t>AFREC Bylaws</w:t>
        </w:r>
      </w:hyperlink>
      <w:r>
        <w:br/>
      </w:r>
      <w:hyperlink r:id="rId10" w:history="1">
        <w:r w:rsidR="000A0940" w:rsidRPr="00A52A5E">
          <w:rPr>
            <w:rStyle w:val="Hyperlink"/>
          </w:rPr>
          <w:t>Request for Research Proposal</w:t>
        </w:r>
      </w:hyperlink>
      <w:r w:rsidR="000A0940">
        <w:br/>
      </w:r>
      <w:hyperlink r:id="rId11" w:history="1">
        <w:r w:rsidR="000A0940" w:rsidRPr="00A52A5E">
          <w:rPr>
            <w:rStyle w:val="Hyperlink"/>
          </w:rPr>
          <w:t>AFREC Members</w:t>
        </w:r>
      </w:hyperlink>
      <w:r w:rsidR="000A0940">
        <w:br/>
      </w:r>
      <w:hyperlink r:id="rId12" w:history="1">
        <w:r w:rsidR="000A0940" w:rsidRPr="00A52A5E">
          <w:rPr>
            <w:rStyle w:val="Hyperlink"/>
          </w:rPr>
          <w:t>AFREC Meetings</w:t>
        </w:r>
      </w:hyperlink>
    </w:p>
    <w:p w:rsidR="003D5EC6" w:rsidRPr="003D5EC6" w:rsidRDefault="003D5EC6">
      <w:pPr>
        <w:rPr>
          <w:b/>
        </w:rPr>
      </w:pPr>
      <w:r>
        <w:rPr>
          <w:b/>
        </w:rPr>
        <w:t>Is this page nested under a “parent” page? If yes, include parent link.</w:t>
      </w:r>
    </w:p>
    <w:p w:rsidR="009639DE" w:rsidRDefault="009639DE" w:rsidP="009639DE">
      <w:pPr>
        <w:rPr>
          <w:b/>
        </w:rPr>
      </w:pPr>
      <w:r w:rsidRPr="00CD5313">
        <w:rPr>
          <w:b/>
        </w:rPr>
        <w:t>Other:</w:t>
      </w:r>
      <w:r>
        <w:rPr>
          <w:b/>
        </w:rPr>
        <w:t xml:space="preserve"> NONE</w:t>
      </w:r>
    </w:p>
    <w:p w:rsidR="009639DE" w:rsidRDefault="009639DE"/>
    <w:sectPr w:rsidR="009639D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EE" w:rsidRDefault="00F201EE" w:rsidP="007E1EDF">
      <w:pPr>
        <w:spacing w:after="0" w:line="240" w:lineRule="auto"/>
      </w:pPr>
      <w:r>
        <w:separator/>
      </w:r>
    </w:p>
  </w:endnote>
  <w:endnote w:type="continuationSeparator" w:id="0">
    <w:p w:rsidR="00F201EE" w:rsidRDefault="00F201EE" w:rsidP="007E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EE" w:rsidRDefault="00F201EE" w:rsidP="007E1EDF">
      <w:pPr>
        <w:spacing w:after="0" w:line="240" w:lineRule="auto"/>
      </w:pPr>
      <w:r>
        <w:separator/>
      </w:r>
    </w:p>
  </w:footnote>
  <w:footnote w:type="continuationSeparator" w:id="0">
    <w:p w:rsidR="00F201EE" w:rsidRDefault="00F201EE" w:rsidP="007E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FD" w:rsidRDefault="007E1EDF">
    <w:pPr>
      <w:pStyle w:val="Header"/>
    </w:pPr>
    <w:r>
      <w:t>MDA Website Redesign</w:t>
    </w:r>
    <w:r>
      <w:br/>
    </w:r>
    <w:fldSimple w:instr=" FILENAME \* MERGEFORMAT ">
      <w:r w:rsidR="00065AFD">
        <w:rPr>
          <w:noProof/>
        </w:rPr>
        <w:t>PFMD_AFREC.docx</w:t>
      </w:r>
    </w:fldSimple>
  </w:p>
  <w:p w:rsidR="003C0E6A" w:rsidRDefault="00065AFD">
    <w:pPr>
      <w:pStyle w:val="Header"/>
    </w:pPr>
    <w:r>
      <w:t>Jen Schaust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8F"/>
    <w:rsid w:val="00065AFD"/>
    <w:rsid w:val="000A0940"/>
    <w:rsid w:val="000D28C9"/>
    <w:rsid w:val="003914CF"/>
    <w:rsid w:val="003C0E6A"/>
    <w:rsid w:val="003D5EC6"/>
    <w:rsid w:val="00476BC5"/>
    <w:rsid w:val="00552A9F"/>
    <w:rsid w:val="005D6263"/>
    <w:rsid w:val="0070568F"/>
    <w:rsid w:val="00747B06"/>
    <w:rsid w:val="007E03DB"/>
    <w:rsid w:val="007E1EDF"/>
    <w:rsid w:val="007E775B"/>
    <w:rsid w:val="0087249B"/>
    <w:rsid w:val="00921CD4"/>
    <w:rsid w:val="00932CCD"/>
    <w:rsid w:val="009639DE"/>
    <w:rsid w:val="00965860"/>
    <w:rsid w:val="009F0462"/>
    <w:rsid w:val="00A52A5E"/>
    <w:rsid w:val="00AB42E0"/>
    <w:rsid w:val="00AF6863"/>
    <w:rsid w:val="00C20152"/>
    <w:rsid w:val="00CB791A"/>
    <w:rsid w:val="00CC247F"/>
    <w:rsid w:val="00CD5313"/>
    <w:rsid w:val="00DE3D89"/>
    <w:rsid w:val="00E75429"/>
    <w:rsid w:val="00F0744E"/>
    <w:rsid w:val="00F201EE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B03A1A-9527-41BA-BD12-F6775FED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4CF"/>
  </w:style>
  <w:style w:type="paragraph" w:styleId="Heading1">
    <w:name w:val="heading 1"/>
    <w:basedOn w:val="Normal"/>
    <w:next w:val="Normal"/>
    <w:link w:val="Heading1Char"/>
    <w:uiPriority w:val="9"/>
    <w:qFormat/>
    <w:rsid w:val="00705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B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B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1B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1B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6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1BE6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BE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1BE6"/>
    <w:rPr>
      <w:rFonts w:asciiTheme="majorHAnsi" w:eastAsiaTheme="majorEastAsia" w:hAnsiTheme="majorHAnsi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1B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B1BE6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3914CF"/>
    <w:rPr>
      <w:b w:val="0"/>
      <w:bCs/>
    </w:rPr>
  </w:style>
  <w:style w:type="character" w:styleId="Emphasis">
    <w:name w:val="Emphasis"/>
    <w:basedOn w:val="DefaultParagraphFont"/>
    <w:uiPriority w:val="20"/>
    <w:qFormat/>
    <w:rsid w:val="003914CF"/>
    <w:rPr>
      <w:b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7E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DF"/>
  </w:style>
  <w:style w:type="paragraph" w:styleId="Footer">
    <w:name w:val="footer"/>
    <w:basedOn w:val="Normal"/>
    <w:link w:val="FooterChar"/>
    <w:uiPriority w:val="99"/>
    <w:unhideWhenUsed/>
    <w:rsid w:val="007E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DF"/>
  </w:style>
  <w:style w:type="character" w:styleId="Hyperlink">
    <w:name w:val="Hyperlink"/>
    <w:basedOn w:val="DefaultParagraphFont"/>
    <w:uiPriority w:val="99"/>
    <w:unhideWhenUsed/>
    <w:rsid w:val="00AB42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soilfertility.com/research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da.state.mn.us/chemicals/fertilizers/afrec/aboutafrec.aspx" TargetMode="External"/><Relationship Id="rId12" Type="http://schemas.openxmlformats.org/officeDocument/2006/relationships/hyperlink" Target="http://www.mda.state.mn.us/chemicals/fertilizers/afrec/meetinginfo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da.state.mn.us/chemicals/fertilizers/afrec.aspx" TargetMode="External"/><Relationship Id="rId11" Type="http://schemas.openxmlformats.org/officeDocument/2006/relationships/hyperlink" Target="http://www.mda.state.mn.us/chemicals/fertilizers/afrec/membership.asp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da.state.mn.us/chemicals/fertilizers/afrec/rfps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da.state.mn.us/chemicals/fertilizers/afrec/aboutafrec/by-law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Dept. of Agriculture | MN Board of Animal Health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Yust, Alauna (MDA)</dc:creator>
  <cp:keywords/>
  <dc:description/>
  <cp:lastModifiedBy>Schaust, Jen (MDA)</cp:lastModifiedBy>
  <cp:revision>5</cp:revision>
  <cp:lastPrinted>2018-04-10T13:03:00Z</cp:lastPrinted>
  <dcterms:created xsi:type="dcterms:W3CDTF">2018-04-16T12:41:00Z</dcterms:created>
  <dcterms:modified xsi:type="dcterms:W3CDTF">2018-04-16T13:44:00Z</dcterms:modified>
</cp:coreProperties>
</file>